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87" w:rsidRDefault="00766D87" w:rsidP="00766D87">
      <w:pPr>
        <w:pStyle w:val="Frspaiere"/>
        <w:tabs>
          <w:tab w:val="left" w:pos="567"/>
        </w:tabs>
        <w:spacing w:line="276" w:lineRule="auto"/>
      </w:pPr>
    </w:p>
    <w:p w:rsidR="00766D87" w:rsidRDefault="00766D87" w:rsidP="00766D87">
      <w:pPr>
        <w:pStyle w:val="Frspaiere"/>
        <w:tabs>
          <w:tab w:val="left" w:pos="567"/>
        </w:tabs>
        <w:spacing w:line="276" w:lineRule="auto"/>
        <w:jc w:val="right"/>
        <w:rPr>
          <w:i/>
        </w:rPr>
      </w:pPr>
      <w:r>
        <w:rPr>
          <w:i/>
        </w:rPr>
        <w:t xml:space="preserve">Aprobat: </w:t>
      </w:r>
    </w:p>
    <w:p w:rsidR="00766D87" w:rsidRDefault="00766D87" w:rsidP="00766D87">
      <w:pPr>
        <w:pStyle w:val="Frspaiere"/>
        <w:tabs>
          <w:tab w:val="left" w:pos="567"/>
        </w:tabs>
        <w:spacing w:line="276" w:lineRule="auto"/>
        <w:jc w:val="right"/>
        <w:rPr>
          <w:i/>
        </w:rPr>
      </w:pPr>
      <w:r>
        <w:rPr>
          <w:i/>
        </w:rPr>
        <w:t xml:space="preserve">Director general </w:t>
      </w:r>
    </w:p>
    <w:p w:rsidR="00766D87" w:rsidRPr="00EB0445" w:rsidRDefault="00766D87" w:rsidP="00766D87">
      <w:pPr>
        <w:pStyle w:val="Frspaiere"/>
        <w:tabs>
          <w:tab w:val="left" w:pos="567"/>
        </w:tabs>
        <w:spacing w:line="276" w:lineRule="auto"/>
        <w:jc w:val="right"/>
        <w:rPr>
          <w:b/>
        </w:rPr>
      </w:pPr>
      <w:r w:rsidRPr="00EB0445">
        <w:rPr>
          <w:b/>
        </w:rPr>
        <w:t>Mariana Dragoș</w:t>
      </w:r>
    </w:p>
    <w:p w:rsidR="00EB0445" w:rsidRDefault="00EB0445" w:rsidP="00EB0445">
      <w:pPr>
        <w:pStyle w:val="Frspaiere"/>
        <w:tabs>
          <w:tab w:val="center" w:pos="5040"/>
          <w:tab w:val="left" w:pos="8820"/>
        </w:tabs>
        <w:spacing w:line="276" w:lineRule="auto"/>
        <w:rPr>
          <w:sz w:val="28"/>
          <w:szCs w:val="28"/>
        </w:rPr>
      </w:pPr>
    </w:p>
    <w:p w:rsidR="00EB0445" w:rsidRDefault="00EB0445" w:rsidP="00EB0445">
      <w:pPr>
        <w:pStyle w:val="Frspaiere"/>
        <w:tabs>
          <w:tab w:val="center" w:pos="5040"/>
          <w:tab w:val="left" w:pos="8820"/>
        </w:tabs>
        <w:spacing w:line="276" w:lineRule="auto"/>
        <w:rPr>
          <w:sz w:val="28"/>
          <w:szCs w:val="28"/>
        </w:rPr>
      </w:pPr>
    </w:p>
    <w:p w:rsidR="00474675" w:rsidRPr="00474675" w:rsidRDefault="00474675" w:rsidP="0047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b/>
          <w:color w:val="353535"/>
          <w:sz w:val="32"/>
          <w:szCs w:val="32"/>
        </w:rPr>
      </w:pPr>
      <w:r w:rsidRPr="00474675">
        <w:rPr>
          <w:b/>
          <w:color w:val="353535"/>
          <w:sz w:val="32"/>
          <w:szCs w:val="32"/>
        </w:rPr>
        <w:t>DGASPC Satu Mare prezent cu u</w:t>
      </w:r>
      <w:bookmarkStart w:id="0" w:name="_GoBack"/>
      <w:bookmarkEnd w:id="0"/>
      <w:r w:rsidRPr="00474675">
        <w:rPr>
          <w:b/>
          <w:color w:val="353535"/>
          <w:sz w:val="32"/>
          <w:szCs w:val="32"/>
        </w:rPr>
        <w:t>n stand la primul târg educațional și de servicii sociale</w:t>
      </w:r>
    </w:p>
    <w:p w:rsidR="00474675" w:rsidRDefault="00474675" w:rsidP="0047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IZ-MinionPro-Regular" w:hAnsi="IZ-MinionPro-Regular" w:cs="IZ-MinionPro-Regular"/>
          <w:color w:val="353535"/>
          <w:sz w:val="36"/>
          <w:szCs w:val="36"/>
        </w:rPr>
      </w:pPr>
    </w:p>
    <w:p w:rsidR="00474675" w:rsidRDefault="00474675" w:rsidP="0047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IZ-MinionPro-Regular" w:hAnsi="IZ-MinionPro-Regular" w:cs="IZ-MinionPro-Regular"/>
          <w:color w:val="353535"/>
        </w:rPr>
      </w:pPr>
    </w:p>
    <w:p w:rsidR="00474675" w:rsidRDefault="00474675" w:rsidP="0047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IZ-MinionPro-Regular" w:hAnsi="IZ-MinionPro-Regular" w:cs="IZ-MinionPro-Regular"/>
          <w:color w:val="353535"/>
        </w:rPr>
      </w:pP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r w:rsidRPr="00474675">
        <w:rPr>
          <w:rFonts w:ascii="IZ-MinionPro-Regular" w:hAnsi="IZ-MinionPro-Regular" w:cs="IZ-MinionPro-Regular"/>
          <w:color w:val="353535"/>
        </w:rPr>
        <w:tab/>
        <w:t>Jocuri, multă voie bună și și mai multă curiozitate, respectiv oameni amabili, zâmbitori, dispuși să răspundă la toate întrebările - foarte sumar, acestea ar fi cele mai importante aspecte prin care s-ar putea caracteriza prima ediție a târgului educațional și de servicii sociale, acțiune intitulată „Alături de tine…”</w:t>
      </w:r>
      <w:r w:rsidRPr="00474675">
        <w:rPr>
          <w:rFonts w:ascii="TimesNewRomanPSMT" w:hAnsi="TimesNewRomanPSMT" w:cs="TimesNewRomanPSMT"/>
          <w:color w:val="151719"/>
        </w:rPr>
        <w:t>, la care a participat în mod activ și DGASPC Satu Mare</w:t>
      </w:r>
      <w:r w:rsidRPr="00474675">
        <w:rPr>
          <w:rFonts w:ascii="IZ-MinionPro-Regular" w:hAnsi="IZ-MinionPro-Regular" w:cs="IZ-MinionPro-Regular"/>
          <w:color w:val="353535"/>
        </w:rPr>
        <w:t xml:space="preserve">. </w:t>
      </w: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r w:rsidRPr="00474675">
        <w:rPr>
          <w:rFonts w:ascii="IZ-MinionPro-Regular" w:hAnsi="IZ-MinionPro-Regular" w:cs="IZ-MinionPro-Regular"/>
          <w:color w:val="353535"/>
        </w:rPr>
        <w:tab/>
        <w:t xml:space="preserve">Evenimentul a fost organizat, miercuri, 5 iunie, în Pasajul Corneliu Coposu din municipiul Satu Mare, de către Inspectoratul Școlar Județean Satu Mare și Centrul Județean de Resurse și Asistență Educațională Satu Mare, cu sprijinul Consiliului Județean Satu Mare și logistic din partea Primăriei Satu Mare. Scopul principal al momentului a fost promovarea serviciilor educaționale, sociale și medicale oferite copiilor și tinerilor din județul Satu Mare, în special celor aflați în dificultate. Au onorat manifestarea cu prezența lor și directorul general al DGASPC Satu Mare, Mariana Dragoș, precum și noul director general al instituției, Anca Maria Crișan. </w:t>
      </w: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r w:rsidRPr="00474675">
        <w:rPr>
          <w:rFonts w:ascii="IZ-MinionPro-Regular" w:hAnsi="IZ-MinionPro-Regular" w:cs="IZ-MinionPro-Regular"/>
          <w:color w:val="353535"/>
        </w:rPr>
        <w:tab/>
        <w:t>La eveniment și-au adus standurile și și-au prezentat ofertele&lt; Direcția Generală de Asistență Socială și Protecția Copilului Satu Mare&gt; Centrul Școlar pentru Educație Incluzivă Satu Mare&gt; Direcția de Asistență Socială Satu Mare&gt; Centrul de Sănătate Mintală Satu Mare&gt; Spitalul Județean de Urgență Satu Mare&gt; Inspectoratul de Poliție Județean Satu Mare&gt; Centrul de Prevenire, Evaluare și Consiliere Antidrog Satu Mare&gt; Centrul „Fericitul Scheffler Janos” Satu Mare&gt; Asociația STEA Satu Mare&gt; Organizația „Caritas” Satu Mare&gt; Fundația „Hans Lindner” Satu Mare&gt; Fundația „FARA”&gt; Asociația „Sfântul Acoperământ al Maicii Domnului” Satu Mare&gt; Asociația „Castelul Erhard” Satu Mare&gt; Serviciul de Ajutor Maltez Satu Mare&gt; Societatea Națională de Cruce Roșie, filiala Satu Mare&gt; Asociația pentru copii și tineri „Act4U” Satu Mare&gt; Biblioteca Județeană Satu Mare&gt; Asociația Club Sportiv „Caiac SMile” Satu Mare&gt; Centrul de Integrare „Stella Maris” Carei&gt; Fundația „Buki” Cidreag, precum și Centrul Județean de Resurse și Asistență Educațională Satu Mare.</w:t>
      </w: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r w:rsidRPr="00474675">
        <w:rPr>
          <w:rFonts w:ascii="IZ-MinionPro-Regular" w:hAnsi="IZ-MinionPro-Regular" w:cs="IZ-MinionPro-Regular"/>
          <w:color w:val="353535"/>
        </w:rPr>
        <w:tab/>
        <w:t xml:space="preserve">În această zi în centrul atenției s-au aflau copiii și tinerii, motiv pentru care au fost invitați să primească informații utile&lt; părinții, cadrele didactice și toți cei interesați, dar au venit și clase întregi </w:t>
      </w:r>
      <w:r w:rsidRPr="00474675">
        <w:rPr>
          <w:rFonts w:ascii="IZ-MinionPro-Regular" w:hAnsi="IZ-MinionPro-Regular" w:cs="IZ-MinionPro-Regular"/>
          <w:color w:val="353535"/>
        </w:rPr>
        <w:lastRenderedPageBreak/>
        <w:t xml:space="preserve">de elevi, mulți căutând posibilități ca ei înșiși să poată întinde o mână de ajutor, dar au fost și cazuri în care, elevi mai mari, de liceu, au căutat soluții pentru un caz concret, al unui coleg care se confruntă cu probleme sociale grave. </w:t>
      </w:r>
    </w:p>
    <w:p w:rsidR="00474675" w:rsidRPr="00474675" w:rsidRDefault="00474675" w:rsidP="00F303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IZ-MinionPro-Regular" w:hAnsi="IZ-MinionPro-Regular" w:cs="IZ-MinionPro-Regular"/>
          <w:color w:val="353535"/>
        </w:rPr>
      </w:pPr>
      <w:r w:rsidRPr="00474675">
        <w:rPr>
          <w:rFonts w:ascii="IZ-MinionPro-Regular" w:hAnsi="IZ-MinionPro-Regular" w:cs="IZ-MinionPro-Regular"/>
          <w:color w:val="353535"/>
        </w:rPr>
        <w:tab/>
        <w:t>Vremea a fost deosebit de frumoasă, deci tinerii interesați au venit în grupuri la eveniment, s-au oprit la diverse standuri, au mai acceptat câte o provocare la joc, sau mulți și-au testat abilitățile purtând ochelarii care imită starea de ebrietate. Mulți părinți s-au bucurat de ofertele de tabere de zi pe care le-au prezentat câteva organizații și au și profitat de oportunitate, înscriindu-și copiii pentru câte un sejur.</w:t>
      </w:r>
    </w:p>
    <w:p w:rsidR="00F02ABE" w:rsidRPr="00EB0445" w:rsidRDefault="00F02ABE" w:rsidP="00F02ABE">
      <w:pPr>
        <w:spacing w:line="276" w:lineRule="auto"/>
        <w:jc w:val="both"/>
        <w:rPr>
          <w:i/>
        </w:rPr>
      </w:pPr>
    </w:p>
    <w:p w:rsidR="00EB0445" w:rsidRDefault="00EB0445" w:rsidP="00EB0445">
      <w:pPr>
        <w:spacing w:line="276" w:lineRule="auto"/>
        <w:jc w:val="right"/>
        <w:rPr>
          <w:b/>
          <w:i/>
        </w:rPr>
      </w:pPr>
    </w:p>
    <w:p w:rsidR="00EB0445" w:rsidRDefault="00EB0445" w:rsidP="00EB0445">
      <w:pPr>
        <w:spacing w:line="276" w:lineRule="auto"/>
        <w:jc w:val="right"/>
        <w:rPr>
          <w:b/>
          <w:i/>
        </w:rPr>
      </w:pPr>
      <w:r w:rsidRPr="00EB0445">
        <w:rPr>
          <w:b/>
          <w:i/>
        </w:rPr>
        <w:t>B</w:t>
      </w:r>
      <w:r w:rsidR="00EB0CFB">
        <w:rPr>
          <w:b/>
          <w:i/>
        </w:rPr>
        <w:t>i</w:t>
      </w:r>
      <w:r w:rsidRPr="00EB0445">
        <w:rPr>
          <w:b/>
          <w:i/>
        </w:rPr>
        <w:t xml:space="preserve">roul de presă </w:t>
      </w:r>
    </w:p>
    <w:p w:rsidR="00EB0445" w:rsidRPr="00EB0445" w:rsidRDefault="00EB0445" w:rsidP="00EB0445">
      <w:pPr>
        <w:spacing w:line="276" w:lineRule="auto"/>
        <w:jc w:val="right"/>
        <w:rPr>
          <w:b/>
          <w:i/>
        </w:rPr>
      </w:pPr>
      <w:r w:rsidRPr="00EB0445">
        <w:rPr>
          <w:b/>
          <w:i/>
        </w:rPr>
        <w:t xml:space="preserve">al DGASPC Satu Mare </w:t>
      </w:r>
    </w:p>
    <w:p w:rsidR="00EB0445" w:rsidRPr="00544423" w:rsidRDefault="00EB0445" w:rsidP="00EB0445">
      <w:pPr>
        <w:spacing w:line="276" w:lineRule="auto"/>
        <w:rPr>
          <w:rFonts w:asciiTheme="minorHAnsi" w:hAnsiTheme="minorHAnsi" w:cstheme="minorBidi"/>
        </w:rPr>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left" w:pos="567"/>
        </w:tabs>
        <w:spacing w:line="276" w:lineRule="auto"/>
      </w:pPr>
      <w:r w:rsidRPr="00544423">
        <w:t xml:space="preserve"> </w:t>
      </w:r>
    </w:p>
    <w:p w:rsidR="00A47875" w:rsidRDefault="00A47875" w:rsidP="00A47875">
      <w:pPr>
        <w:pStyle w:val="Frspaiere"/>
        <w:tabs>
          <w:tab w:val="center" w:pos="5040"/>
          <w:tab w:val="left" w:pos="8820"/>
        </w:tabs>
      </w:pPr>
    </w:p>
    <w:p w:rsidR="00A47875" w:rsidRDefault="00A47875" w:rsidP="00A47875">
      <w:pPr>
        <w:pStyle w:val="Frspaiere"/>
        <w:tabs>
          <w:tab w:val="left" w:pos="567"/>
        </w:tabs>
        <w:jc w:val="both"/>
      </w:pPr>
      <w:r>
        <w:tab/>
      </w:r>
      <w:r>
        <w:tab/>
      </w:r>
      <w:r>
        <w:tab/>
      </w:r>
      <w:r>
        <w:tab/>
      </w:r>
    </w:p>
    <w:p w:rsidR="00CD2111" w:rsidRPr="00921D95" w:rsidRDefault="00A47875" w:rsidP="005D335A">
      <w:pPr>
        <w:pStyle w:val="Frspaiere"/>
        <w:tabs>
          <w:tab w:val="left" w:pos="567"/>
        </w:tabs>
        <w:jc w:val="both"/>
        <w:rPr>
          <w:lang w:val="it-I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259C" w:rsidRPr="00921D95" w:rsidRDefault="0022259C" w:rsidP="007C7D02">
      <w:pPr>
        <w:tabs>
          <w:tab w:val="left" w:pos="1276"/>
          <w:tab w:val="left" w:pos="2085"/>
          <w:tab w:val="left" w:pos="2127"/>
        </w:tabs>
        <w:ind w:left="709"/>
        <w:rPr>
          <w:lang w:val="it-IT"/>
        </w:rPr>
      </w:pPr>
    </w:p>
    <w:sectPr w:rsidR="0022259C" w:rsidRPr="00921D95" w:rsidSect="00A93B9B">
      <w:headerReference w:type="first" r:id="rId7"/>
      <w:footerReference w:type="first" r:id="rId8"/>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88" w:rsidRDefault="00875E88">
      <w:r>
        <w:separator/>
      </w:r>
    </w:p>
  </w:endnote>
  <w:endnote w:type="continuationSeparator" w:id="0">
    <w:p w:rsidR="00875E88" w:rsidRDefault="0087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Z-MinionPro-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Subsol"/>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Subsol"/>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88" w:rsidRDefault="00875E88">
      <w:r>
        <w:separator/>
      </w:r>
    </w:p>
  </w:footnote>
  <w:footnote w:type="continuationSeparator" w:id="0">
    <w:p w:rsidR="00875E88" w:rsidRDefault="0087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Antet"/>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lang w:val="ro-RO" w:eastAsia="ro-RO"/>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Antet"/>
            <w:ind w:left="57"/>
            <w:jc w:val="center"/>
            <w:rPr>
              <w:b/>
              <w:i/>
              <w:sz w:val="24"/>
              <w:szCs w:val="24"/>
              <w:lang w:val="ro-RO"/>
            </w:rPr>
          </w:pPr>
          <w:r w:rsidRPr="00F303C9">
            <w:rPr>
              <w:b/>
              <w:i/>
              <w:lang w:val="ro-RO"/>
            </w:rPr>
            <w:t>Compartim</w:t>
          </w:r>
          <w:r w:rsidR="00F303C9" w:rsidRPr="00F303C9">
            <w:rPr>
              <w:b/>
              <w:i/>
              <w:lang w:val="ro-RO"/>
            </w:rPr>
            <w:t>e</w:t>
          </w:r>
          <w:r w:rsidRPr="00F303C9">
            <w:rPr>
              <w:b/>
              <w:i/>
              <w:lang w:val="ro-RO"/>
            </w:rPr>
            <w:t>nt</w:t>
          </w:r>
          <w:r>
            <w:rPr>
              <w:b/>
              <w:i/>
            </w:rPr>
            <w:t xml:space="preserve"> </w:t>
          </w:r>
          <w:r w:rsidR="004C66F2">
            <w:rPr>
              <w:b/>
              <w:i/>
            </w:rPr>
            <w:t xml:space="preserve">Comunicare Registratură </w:t>
          </w:r>
          <w:r>
            <w:rPr>
              <w:b/>
              <w:i/>
            </w:rPr>
            <w:t xml:space="preserve">și </w:t>
          </w:r>
          <w:r w:rsidR="004C66F2">
            <w:rPr>
              <w:b/>
              <w:i/>
            </w:rPr>
            <w:t xml:space="preserve">Relații cu Publicul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Antet"/>
            <w:jc w:val="center"/>
            <w:rPr>
              <w:rFonts w:ascii="Times New Roman" w:eastAsia="Times New Roman" w:hAnsi="Times New Roman"/>
              <w:color w:val="000000"/>
            </w:rPr>
          </w:pPr>
          <w:r>
            <w:rPr>
              <w:rFonts w:ascii="Times New Roman" w:hAnsi="Times New Roman"/>
              <w:noProof/>
              <w:lang w:val="ro-RO" w:eastAsia="ro-RO"/>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21737F" w:rsidP="00A1106A">
    <w:pPr>
      <w:tabs>
        <w:tab w:val="left" w:pos="7665"/>
      </w:tabs>
      <w:ind w:right="-22"/>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15:restartNumberingAfterBreak="0">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7"/>
    <w:rsid w:val="00006D4F"/>
    <w:rsid w:val="00007254"/>
    <w:rsid w:val="00010A77"/>
    <w:rsid w:val="000116F5"/>
    <w:rsid w:val="0003403F"/>
    <w:rsid w:val="00053315"/>
    <w:rsid w:val="00054FCF"/>
    <w:rsid w:val="00072DA7"/>
    <w:rsid w:val="000761CF"/>
    <w:rsid w:val="00081F00"/>
    <w:rsid w:val="000E0EBE"/>
    <w:rsid w:val="000E71DC"/>
    <w:rsid w:val="000F33AE"/>
    <w:rsid w:val="000F7A79"/>
    <w:rsid w:val="00101D27"/>
    <w:rsid w:val="00102DF0"/>
    <w:rsid w:val="00111E16"/>
    <w:rsid w:val="00117F30"/>
    <w:rsid w:val="001200F8"/>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227F8"/>
    <w:rsid w:val="003307A8"/>
    <w:rsid w:val="003319FA"/>
    <w:rsid w:val="003367F7"/>
    <w:rsid w:val="00340B2B"/>
    <w:rsid w:val="003538C4"/>
    <w:rsid w:val="0035462F"/>
    <w:rsid w:val="003716A6"/>
    <w:rsid w:val="00380A18"/>
    <w:rsid w:val="003B0BFF"/>
    <w:rsid w:val="003C603D"/>
    <w:rsid w:val="003C6905"/>
    <w:rsid w:val="003E3833"/>
    <w:rsid w:val="004114B7"/>
    <w:rsid w:val="0042176C"/>
    <w:rsid w:val="004273B2"/>
    <w:rsid w:val="004307CC"/>
    <w:rsid w:val="004323CD"/>
    <w:rsid w:val="00434188"/>
    <w:rsid w:val="0045316E"/>
    <w:rsid w:val="00461945"/>
    <w:rsid w:val="00474675"/>
    <w:rsid w:val="004830FB"/>
    <w:rsid w:val="00493D29"/>
    <w:rsid w:val="0049657D"/>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57B96"/>
    <w:rsid w:val="00562186"/>
    <w:rsid w:val="00581D36"/>
    <w:rsid w:val="005A44B6"/>
    <w:rsid w:val="005B1D20"/>
    <w:rsid w:val="005C1B9C"/>
    <w:rsid w:val="005D01C2"/>
    <w:rsid w:val="005D335A"/>
    <w:rsid w:val="005E70CE"/>
    <w:rsid w:val="00612B86"/>
    <w:rsid w:val="00613F78"/>
    <w:rsid w:val="00623436"/>
    <w:rsid w:val="00623487"/>
    <w:rsid w:val="00632BC9"/>
    <w:rsid w:val="006373EB"/>
    <w:rsid w:val="0064526D"/>
    <w:rsid w:val="006668DB"/>
    <w:rsid w:val="00672294"/>
    <w:rsid w:val="006811BE"/>
    <w:rsid w:val="006E58DD"/>
    <w:rsid w:val="0070252C"/>
    <w:rsid w:val="00710BDF"/>
    <w:rsid w:val="007136D8"/>
    <w:rsid w:val="00726659"/>
    <w:rsid w:val="00726A8E"/>
    <w:rsid w:val="00740A08"/>
    <w:rsid w:val="00752CFD"/>
    <w:rsid w:val="0076258A"/>
    <w:rsid w:val="00766D87"/>
    <w:rsid w:val="00772D31"/>
    <w:rsid w:val="00781832"/>
    <w:rsid w:val="007871ED"/>
    <w:rsid w:val="007877DA"/>
    <w:rsid w:val="007A341C"/>
    <w:rsid w:val="007C7D02"/>
    <w:rsid w:val="007E21CE"/>
    <w:rsid w:val="007E44AC"/>
    <w:rsid w:val="007F73DA"/>
    <w:rsid w:val="00804422"/>
    <w:rsid w:val="008371A2"/>
    <w:rsid w:val="008404A7"/>
    <w:rsid w:val="0086343B"/>
    <w:rsid w:val="00875E88"/>
    <w:rsid w:val="00887CFA"/>
    <w:rsid w:val="008909C2"/>
    <w:rsid w:val="008B7653"/>
    <w:rsid w:val="008C3344"/>
    <w:rsid w:val="008C39ED"/>
    <w:rsid w:val="008C6888"/>
    <w:rsid w:val="008D086B"/>
    <w:rsid w:val="008E35B9"/>
    <w:rsid w:val="008F62DC"/>
    <w:rsid w:val="00903418"/>
    <w:rsid w:val="00916471"/>
    <w:rsid w:val="00917C5D"/>
    <w:rsid w:val="00921D95"/>
    <w:rsid w:val="0093057F"/>
    <w:rsid w:val="00951355"/>
    <w:rsid w:val="009648D9"/>
    <w:rsid w:val="00985E7D"/>
    <w:rsid w:val="009869DF"/>
    <w:rsid w:val="00997B83"/>
    <w:rsid w:val="009A0910"/>
    <w:rsid w:val="009A0985"/>
    <w:rsid w:val="009A0BCC"/>
    <w:rsid w:val="009B1018"/>
    <w:rsid w:val="009B26BF"/>
    <w:rsid w:val="009C282D"/>
    <w:rsid w:val="009C738A"/>
    <w:rsid w:val="009D1705"/>
    <w:rsid w:val="009E39C7"/>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A1248"/>
    <w:rsid w:val="00BB2246"/>
    <w:rsid w:val="00BB45F3"/>
    <w:rsid w:val="00BB4CAB"/>
    <w:rsid w:val="00BD0FDA"/>
    <w:rsid w:val="00BD1E72"/>
    <w:rsid w:val="00BF2BD0"/>
    <w:rsid w:val="00C11EA9"/>
    <w:rsid w:val="00C122EA"/>
    <w:rsid w:val="00C13074"/>
    <w:rsid w:val="00C23920"/>
    <w:rsid w:val="00C26A8C"/>
    <w:rsid w:val="00C35E6D"/>
    <w:rsid w:val="00C54A15"/>
    <w:rsid w:val="00C64576"/>
    <w:rsid w:val="00C805DE"/>
    <w:rsid w:val="00C967B3"/>
    <w:rsid w:val="00C97D5A"/>
    <w:rsid w:val="00CA4E1E"/>
    <w:rsid w:val="00CC7D64"/>
    <w:rsid w:val="00CD2111"/>
    <w:rsid w:val="00CE3D05"/>
    <w:rsid w:val="00CE5F2B"/>
    <w:rsid w:val="00CE7736"/>
    <w:rsid w:val="00D01C99"/>
    <w:rsid w:val="00D27A12"/>
    <w:rsid w:val="00D37DD8"/>
    <w:rsid w:val="00D47435"/>
    <w:rsid w:val="00D66CFC"/>
    <w:rsid w:val="00D736A1"/>
    <w:rsid w:val="00D75F8B"/>
    <w:rsid w:val="00DA1D9F"/>
    <w:rsid w:val="00DA2BC2"/>
    <w:rsid w:val="00DC7B5A"/>
    <w:rsid w:val="00DC7EA7"/>
    <w:rsid w:val="00DD1150"/>
    <w:rsid w:val="00E069E6"/>
    <w:rsid w:val="00E2509D"/>
    <w:rsid w:val="00E35310"/>
    <w:rsid w:val="00E423D3"/>
    <w:rsid w:val="00E43320"/>
    <w:rsid w:val="00E43C08"/>
    <w:rsid w:val="00E61998"/>
    <w:rsid w:val="00E678B0"/>
    <w:rsid w:val="00E72195"/>
    <w:rsid w:val="00E84A75"/>
    <w:rsid w:val="00EB0445"/>
    <w:rsid w:val="00EB0CFB"/>
    <w:rsid w:val="00EC5713"/>
    <w:rsid w:val="00EE045B"/>
    <w:rsid w:val="00EE5799"/>
    <w:rsid w:val="00EF0C84"/>
    <w:rsid w:val="00EF1F02"/>
    <w:rsid w:val="00F02ABE"/>
    <w:rsid w:val="00F034EE"/>
    <w:rsid w:val="00F0570A"/>
    <w:rsid w:val="00F2638A"/>
    <w:rsid w:val="00F27EE2"/>
    <w:rsid w:val="00F303C9"/>
    <w:rsid w:val="00F33B7D"/>
    <w:rsid w:val="00F41594"/>
    <w:rsid w:val="00F56AB6"/>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113D"/>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qFormat/>
    <w:rsid w:val="00193214"/>
    <w:pPr>
      <w:keepNext/>
      <w:jc w:val="center"/>
      <w:outlineLvl w:val="4"/>
    </w:pPr>
    <w:rPr>
      <w:i/>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AntetCaracter">
    <w:name w:val="Antet Caracter"/>
    <w:basedOn w:val="Fontdeparagrafimplicit"/>
    <w:link w:val="Antet"/>
    <w:uiPriority w:val="99"/>
    <w:rsid w:val="004114B7"/>
    <w:rPr>
      <w:rFonts w:ascii="Calibri" w:eastAsia="Calibri" w:hAnsi="Calibri" w:cs="Times New Roman"/>
    </w:rPr>
  </w:style>
  <w:style w:type="paragraph" w:styleId="Subsol">
    <w:name w:val="footer"/>
    <w:basedOn w:val="Normal"/>
    <w:link w:val="Subsol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TextnBalon">
    <w:name w:val="Balloon Text"/>
    <w:basedOn w:val="Normal"/>
    <w:link w:val="TextnBalonCaracter"/>
    <w:uiPriority w:val="99"/>
    <w:semiHidden/>
    <w:unhideWhenUsed/>
    <w:rsid w:val="00411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14B7"/>
    <w:rPr>
      <w:rFonts w:ascii="Tahoma" w:eastAsia="Times New Roman" w:hAnsi="Tahoma" w:cs="Tahoma"/>
      <w:sz w:val="16"/>
      <w:szCs w:val="16"/>
      <w:lang w:val="ro-RO"/>
    </w:rPr>
  </w:style>
  <w:style w:type="character" w:customStyle="1" w:styleId="Titlu5Caracter">
    <w:name w:val="Titlu 5 Caracter"/>
    <w:basedOn w:val="Fontdeparagrafimplicit"/>
    <w:link w:val="Titlu5"/>
    <w:rsid w:val="00193214"/>
    <w:rPr>
      <w:rFonts w:ascii="Times New Roman" w:eastAsia="Times New Roman" w:hAnsi="Times New Roman" w:cs="Times New Roman"/>
      <w:i/>
      <w:sz w:val="24"/>
      <w:szCs w:val="20"/>
    </w:rPr>
  </w:style>
  <w:style w:type="paragraph" w:styleId="Listparagraf">
    <w:name w:val="List Paragraph"/>
    <w:basedOn w:val="Normal"/>
    <w:uiPriority w:val="34"/>
    <w:qFormat/>
    <w:rsid w:val="001E120A"/>
    <w:pPr>
      <w:ind w:left="720"/>
      <w:contextualSpacing/>
    </w:pPr>
  </w:style>
  <w:style w:type="paragraph" w:styleId="Frspaiere">
    <w:name w:val="No Spacing"/>
    <w:uiPriority w:val="1"/>
    <w:qFormat/>
    <w:rsid w:val="00A47875"/>
    <w:pPr>
      <w:spacing w:after="0" w:line="240" w:lineRule="auto"/>
    </w:pPr>
    <w:rPr>
      <w:rFonts w:ascii="Times New Roman" w:eastAsia="Times New Roman" w:hAnsi="Times New Roman" w:cs="Times New Roman"/>
      <w:sz w:val="24"/>
      <w:szCs w:val="24"/>
      <w:lang w:val="ro-RO"/>
    </w:rPr>
  </w:style>
  <w:style w:type="paragraph" w:customStyle="1" w:styleId="yiv1554529369msonormal">
    <w:name w:val="yiv1554529369msonormal"/>
    <w:basedOn w:val="Normal"/>
    <w:rsid w:val="00F02ABE"/>
    <w:pPr>
      <w:spacing w:before="100" w:beforeAutospacing="1" w:after="100" w:afterAutospacing="1"/>
    </w:pPr>
    <w:rPr>
      <w:lang w:val="en-US"/>
    </w:rPr>
  </w:style>
  <w:style w:type="character" w:customStyle="1" w:styleId="yiv9314217217apple-style-span">
    <w:name w:val="yiv9314217217apple-style-span"/>
    <w:basedOn w:val="Fontdeparagrafimplicit"/>
    <w:rsid w:val="00F0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680547287">
      <w:bodyDiv w:val="1"/>
      <w:marLeft w:val="0"/>
      <w:marRight w:val="0"/>
      <w:marTop w:val="0"/>
      <w:marBottom w:val="0"/>
      <w:divBdr>
        <w:top w:val="none" w:sz="0" w:space="0" w:color="auto"/>
        <w:left w:val="none" w:sz="0" w:space="0" w:color="auto"/>
        <w:bottom w:val="none" w:sz="0" w:space="0" w:color="auto"/>
        <w:right w:val="none" w:sz="0" w:space="0" w:color="auto"/>
      </w:divBdr>
      <w:divsChild>
        <w:div w:id="2104300743">
          <w:marLeft w:val="0"/>
          <w:marRight w:val="0"/>
          <w:marTop w:val="0"/>
          <w:marBottom w:val="0"/>
          <w:divBdr>
            <w:top w:val="none" w:sz="0" w:space="0" w:color="auto"/>
            <w:left w:val="none" w:sz="0" w:space="0" w:color="auto"/>
            <w:bottom w:val="none" w:sz="0" w:space="0" w:color="auto"/>
            <w:right w:val="none" w:sz="0" w:space="0" w:color="auto"/>
          </w:divBdr>
          <w:divsChild>
            <w:div w:id="48841139">
              <w:marLeft w:val="0"/>
              <w:marRight w:val="0"/>
              <w:marTop w:val="0"/>
              <w:marBottom w:val="0"/>
              <w:divBdr>
                <w:top w:val="none" w:sz="0" w:space="0" w:color="auto"/>
                <w:left w:val="none" w:sz="0" w:space="0" w:color="auto"/>
                <w:bottom w:val="none" w:sz="0" w:space="0" w:color="auto"/>
                <w:right w:val="none" w:sz="0" w:space="0" w:color="auto"/>
              </w:divBdr>
              <w:divsChild>
                <w:div w:id="1396120291">
                  <w:marLeft w:val="0"/>
                  <w:marRight w:val="0"/>
                  <w:marTop w:val="0"/>
                  <w:marBottom w:val="0"/>
                  <w:divBdr>
                    <w:top w:val="none" w:sz="0" w:space="0" w:color="auto"/>
                    <w:left w:val="none" w:sz="0" w:space="0" w:color="auto"/>
                    <w:bottom w:val="none" w:sz="0" w:space="0" w:color="auto"/>
                    <w:right w:val="none" w:sz="0" w:space="0" w:color="auto"/>
                  </w:divBdr>
                  <w:divsChild>
                    <w:div w:id="1536113770">
                      <w:marLeft w:val="0"/>
                      <w:marRight w:val="0"/>
                      <w:marTop w:val="0"/>
                      <w:marBottom w:val="0"/>
                      <w:divBdr>
                        <w:top w:val="none" w:sz="0" w:space="0" w:color="auto"/>
                        <w:left w:val="none" w:sz="0" w:space="0" w:color="auto"/>
                        <w:bottom w:val="none" w:sz="0" w:space="0" w:color="auto"/>
                        <w:right w:val="none" w:sz="0" w:space="0" w:color="auto"/>
                      </w:divBdr>
                      <w:divsChild>
                        <w:div w:id="794444343">
                          <w:marLeft w:val="0"/>
                          <w:marRight w:val="0"/>
                          <w:marTop w:val="0"/>
                          <w:marBottom w:val="0"/>
                          <w:divBdr>
                            <w:top w:val="none" w:sz="0" w:space="0" w:color="auto"/>
                            <w:left w:val="none" w:sz="0" w:space="0" w:color="auto"/>
                            <w:bottom w:val="none" w:sz="0" w:space="0" w:color="auto"/>
                            <w:right w:val="none" w:sz="0" w:space="0" w:color="auto"/>
                          </w:divBdr>
                          <w:divsChild>
                            <w:div w:id="872427207">
                              <w:marLeft w:val="0"/>
                              <w:marRight w:val="0"/>
                              <w:marTop w:val="0"/>
                              <w:marBottom w:val="0"/>
                              <w:divBdr>
                                <w:top w:val="none" w:sz="0" w:space="0" w:color="auto"/>
                                <w:left w:val="none" w:sz="0" w:space="0" w:color="auto"/>
                                <w:bottom w:val="none" w:sz="0" w:space="0" w:color="auto"/>
                                <w:right w:val="none" w:sz="0" w:space="0" w:color="auto"/>
                              </w:divBdr>
                              <w:divsChild>
                                <w:div w:id="977105929">
                                  <w:marLeft w:val="0"/>
                                  <w:marRight w:val="0"/>
                                  <w:marTop w:val="0"/>
                                  <w:marBottom w:val="0"/>
                                  <w:divBdr>
                                    <w:top w:val="none" w:sz="0" w:space="0" w:color="auto"/>
                                    <w:left w:val="none" w:sz="0" w:space="0" w:color="auto"/>
                                    <w:bottom w:val="none" w:sz="0" w:space="0" w:color="auto"/>
                                    <w:right w:val="none" w:sz="0" w:space="0" w:color="auto"/>
                                  </w:divBdr>
                                  <w:divsChild>
                                    <w:div w:id="1276644424">
                                      <w:marLeft w:val="0"/>
                                      <w:marRight w:val="0"/>
                                      <w:marTop w:val="0"/>
                                      <w:marBottom w:val="0"/>
                                      <w:divBdr>
                                        <w:top w:val="none" w:sz="0" w:space="0" w:color="auto"/>
                                        <w:left w:val="none" w:sz="0" w:space="0" w:color="auto"/>
                                        <w:bottom w:val="none" w:sz="0" w:space="0" w:color="auto"/>
                                        <w:right w:val="none" w:sz="0" w:space="0" w:color="auto"/>
                                      </w:divBdr>
                                      <w:divsChild>
                                        <w:div w:id="635185610">
                                          <w:marLeft w:val="0"/>
                                          <w:marRight w:val="0"/>
                                          <w:marTop w:val="0"/>
                                          <w:marBottom w:val="0"/>
                                          <w:divBdr>
                                            <w:top w:val="none" w:sz="0" w:space="0" w:color="auto"/>
                                            <w:left w:val="none" w:sz="0" w:space="0" w:color="auto"/>
                                            <w:bottom w:val="none" w:sz="0" w:space="0" w:color="auto"/>
                                            <w:right w:val="none" w:sz="0" w:space="0" w:color="auto"/>
                                          </w:divBdr>
                                          <w:divsChild>
                                            <w:div w:id="255746222">
                                              <w:marLeft w:val="0"/>
                                              <w:marRight w:val="0"/>
                                              <w:marTop w:val="0"/>
                                              <w:marBottom w:val="0"/>
                                              <w:divBdr>
                                                <w:top w:val="none" w:sz="0" w:space="0" w:color="auto"/>
                                                <w:left w:val="none" w:sz="0" w:space="0" w:color="auto"/>
                                                <w:bottom w:val="none" w:sz="0" w:space="0" w:color="auto"/>
                                                <w:right w:val="none" w:sz="0" w:space="0" w:color="auto"/>
                                              </w:divBdr>
                                              <w:divsChild>
                                                <w:div w:id="979456009">
                                                  <w:marLeft w:val="0"/>
                                                  <w:marRight w:val="0"/>
                                                  <w:marTop w:val="0"/>
                                                  <w:marBottom w:val="0"/>
                                                  <w:divBdr>
                                                    <w:top w:val="none" w:sz="0" w:space="0" w:color="auto"/>
                                                    <w:left w:val="none" w:sz="0" w:space="0" w:color="auto"/>
                                                    <w:bottom w:val="none" w:sz="0" w:space="0" w:color="auto"/>
                                                    <w:right w:val="none" w:sz="0" w:space="0" w:color="auto"/>
                                                  </w:divBdr>
                                                  <w:divsChild>
                                                    <w:div w:id="2101369327">
                                                      <w:marLeft w:val="0"/>
                                                      <w:marRight w:val="0"/>
                                                      <w:marTop w:val="0"/>
                                                      <w:marBottom w:val="0"/>
                                                      <w:divBdr>
                                                        <w:top w:val="none" w:sz="0" w:space="0" w:color="auto"/>
                                                        <w:left w:val="none" w:sz="0" w:space="0" w:color="auto"/>
                                                        <w:bottom w:val="none" w:sz="0" w:space="0" w:color="auto"/>
                                                        <w:right w:val="none" w:sz="0" w:space="0" w:color="auto"/>
                                                      </w:divBdr>
                                                      <w:divsChild>
                                                        <w:div w:id="1600748386">
                                                          <w:marLeft w:val="0"/>
                                                          <w:marRight w:val="0"/>
                                                          <w:marTop w:val="0"/>
                                                          <w:marBottom w:val="0"/>
                                                          <w:divBdr>
                                                            <w:top w:val="none" w:sz="0" w:space="0" w:color="auto"/>
                                                            <w:left w:val="none" w:sz="0" w:space="0" w:color="auto"/>
                                                            <w:bottom w:val="none" w:sz="0" w:space="0" w:color="auto"/>
                                                            <w:right w:val="none" w:sz="0" w:space="0" w:color="auto"/>
                                                          </w:divBdr>
                                                        </w:div>
                                                        <w:div w:id="18557214">
                                                          <w:marLeft w:val="0"/>
                                                          <w:marRight w:val="0"/>
                                                          <w:marTop w:val="0"/>
                                                          <w:marBottom w:val="0"/>
                                                          <w:divBdr>
                                                            <w:top w:val="none" w:sz="0" w:space="0" w:color="auto"/>
                                                            <w:left w:val="none" w:sz="0" w:space="0" w:color="auto"/>
                                                            <w:bottom w:val="none" w:sz="0" w:space="0" w:color="auto"/>
                                                            <w:right w:val="none" w:sz="0" w:space="0" w:color="auto"/>
                                                          </w:divBdr>
                                                        </w:div>
                                                        <w:div w:id="54817063">
                                                          <w:marLeft w:val="0"/>
                                                          <w:marRight w:val="0"/>
                                                          <w:marTop w:val="0"/>
                                                          <w:marBottom w:val="0"/>
                                                          <w:divBdr>
                                                            <w:top w:val="none" w:sz="0" w:space="0" w:color="auto"/>
                                                            <w:left w:val="none" w:sz="0" w:space="0" w:color="auto"/>
                                                            <w:bottom w:val="none" w:sz="0" w:space="0" w:color="auto"/>
                                                            <w:right w:val="none" w:sz="0" w:space="0" w:color="auto"/>
                                                          </w:divBdr>
                                                        </w:div>
                                                        <w:div w:id="2093309679">
                                                          <w:marLeft w:val="0"/>
                                                          <w:marRight w:val="0"/>
                                                          <w:marTop w:val="0"/>
                                                          <w:marBottom w:val="0"/>
                                                          <w:divBdr>
                                                            <w:top w:val="none" w:sz="0" w:space="0" w:color="auto"/>
                                                            <w:left w:val="none" w:sz="0" w:space="0" w:color="auto"/>
                                                            <w:bottom w:val="none" w:sz="0" w:space="0" w:color="auto"/>
                                                            <w:right w:val="none" w:sz="0" w:space="0" w:color="auto"/>
                                                          </w:divBdr>
                                                        </w:div>
                                                        <w:div w:id="577061107">
                                                          <w:marLeft w:val="0"/>
                                                          <w:marRight w:val="0"/>
                                                          <w:marTop w:val="0"/>
                                                          <w:marBottom w:val="0"/>
                                                          <w:divBdr>
                                                            <w:top w:val="none" w:sz="0" w:space="0" w:color="auto"/>
                                                            <w:left w:val="none" w:sz="0" w:space="0" w:color="auto"/>
                                                            <w:bottom w:val="none" w:sz="0" w:space="0" w:color="auto"/>
                                                            <w:right w:val="none" w:sz="0" w:space="0" w:color="auto"/>
                                                          </w:divBdr>
                                                        </w:div>
                                                        <w:div w:id="1018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466</Words>
  <Characters>2708</Characters>
  <Application>Microsoft Office Word</Application>
  <DocSecurity>0</DocSecurity>
  <Lines>22</Lines>
  <Paragraphs>6</Paragraphs>
  <ScaleCrop>false</ScaleCrop>
  <HeadingPairs>
    <vt:vector size="6" baseType="variant">
      <vt:variant>
        <vt:lpstr>Titlu</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Mihai - Claudiu LUNGU</cp:lastModifiedBy>
  <cp:revision>3</cp:revision>
  <cp:lastPrinted>2018-07-03T08:02:00Z</cp:lastPrinted>
  <dcterms:created xsi:type="dcterms:W3CDTF">2019-06-06T08:46:00Z</dcterms:created>
  <dcterms:modified xsi:type="dcterms:W3CDTF">2019-06-10T08:19:00Z</dcterms:modified>
</cp:coreProperties>
</file>